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D66C7" w14:textId="77777777" w:rsidR="00F8649F" w:rsidRPr="00F8649F" w:rsidRDefault="00F8649F" w:rsidP="006126DD">
      <w:pPr>
        <w:pStyle w:val="Geenafstand"/>
        <w:jc w:val="center"/>
        <w:rPr>
          <w:rFonts w:asciiTheme="majorHAnsi" w:hAnsiTheme="majorHAnsi"/>
          <w:b/>
        </w:rPr>
      </w:pPr>
      <w:r w:rsidRPr="00F8649F">
        <w:rPr>
          <w:rFonts w:asciiTheme="majorHAnsi" w:hAnsiTheme="majorHAnsi"/>
          <w:b/>
        </w:rPr>
        <w:t>Uitgewerkt p</w:t>
      </w:r>
      <w:r w:rsidR="00C84AC6" w:rsidRPr="00F8649F">
        <w:rPr>
          <w:rFonts w:asciiTheme="majorHAnsi" w:hAnsiTheme="majorHAnsi"/>
          <w:b/>
        </w:rPr>
        <w:t>rogramma</w:t>
      </w:r>
      <w:r w:rsidRPr="00F8649F">
        <w:rPr>
          <w:rFonts w:asciiTheme="majorHAnsi" w:hAnsiTheme="majorHAnsi"/>
          <w:b/>
        </w:rPr>
        <w:t xml:space="preserve"> van de opleiding</w:t>
      </w:r>
    </w:p>
    <w:p w14:paraId="173CB0EB" w14:textId="1C723048" w:rsidR="00C84AC6" w:rsidRPr="00F8649F" w:rsidRDefault="006126DD" w:rsidP="006126DD">
      <w:pPr>
        <w:pStyle w:val="Geenafstand"/>
        <w:jc w:val="center"/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</w:rPr>
        <w:t>‘</w:t>
      </w:r>
      <w:r w:rsidR="00F8649F" w:rsidRPr="00F8649F">
        <w:rPr>
          <w:rFonts w:asciiTheme="majorHAnsi" w:eastAsiaTheme="minorEastAsia" w:hAnsiTheme="majorHAnsi" w:cs="Arial"/>
          <w:b/>
        </w:rPr>
        <w:t>Ondersteunen van m</w:t>
      </w:r>
      <w:r w:rsidR="00516DEC">
        <w:rPr>
          <w:rFonts w:asciiTheme="majorHAnsi" w:eastAsiaTheme="minorEastAsia" w:hAnsiTheme="majorHAnsi" w:cs="Arial"/>
          <w:b/>
        </w:rPr>
        <w:t>ensen met EVMB voor behandelaren</w:t>
      </w:r>
      <w:r>
        <w:rPr>
          <w:rFonts w:asciiTheme="majorHAnsi" w:eastAsiaTheme="minorEastAsia" w:hAnsiTheme="majorHAnsi" w:cs="Arial"/>
          <w:b/>
        </w:rPr>
        <w:t>’</w:t>
      </w:r>
    </w:p>
    <w:p w14:paraId="0E5BEBEF" w14:textId="77777777" w:rsidR="00C84AC6" w:rsidRPr="00F8649F" w:rsidRDefault="00C84AC6" w:rsidP="006126DD">
      <w:pPr>
        <w:pStyle w:val="Geenafstand"/>
        <w:jc w:val="both"/>
        <w:rPr>
          <w:rFonts w:asciiTheme="majorHAnsi" w:hAnsiTheme="majorHAnsi"/>
          <w:b/>
          <w:sz w:val="22"/>
        </w:rPr>
      </w:pPr>
    </w:p>
    <w:p w14:paraId="7776EB04" w14:textId="77777777" w:rsidR="00F8649F" w:rsidRPr="00F8649F" w:rsidRDefault="00F8649F" w:rsidP="006126DD">
      <w:pPr>
        <w:pStyle w:val="Geenafstand"/>
        <w:jc w:val="both"/>
        <w:rPr>
          <w:rFonts w:asciiTheme="majorHAnsi" w:hAnsiTheme="majorHAnsi"/>
          <w:b/>
          <w:sz w:val="22"/>
        </w:rPr>
      </w:pPr>
    </w:p>
    <w:p w14:paraId="2822E553" w14:textId="7BF22E01" w:rsidR="00C84AC6" w:rsidRPr="00F8649F" w:rsidRDefault="00C84AC6" w:rsidP="006126DD">
      <w:pPr>
        <w:pStyle w:val="Geenafstand"/>
        <w:jc w:val="both"/>
        <w:rPr>
          <w:rFonts w:asciiTheme="majorHAnsi" w:hAnsiTheme="majorHAnsi"/>
          <w:i/>
          <w:sz w:val="22"/>
        </w:rPr>
      </w:pPr>
      <w:r w:rsidRPr="00F8649F">
        <w:rPr>
          <w:rFonts w:asciiTheme="majorHAnsi" w:hAnsiTheme="majorHAnsi"/>
          <w:i/>
          <w:sz w:val="22"/>
        </w:rPr>
        <w:t>Lesdag 1</w:t>
      </w:r>
      <w:r w:rsidR="00BF5F22">
        <w:rPr>
          <w:rFonts w:asciiTheme="majorHAnsi" w:hAnsiTheme="majorHAnsi"/>
          <w:i/>
          <w:sz w:val="22"/>
        </w:rPr>
        <w:t xml:space="preserve"> (6 uren, docent: </w:t>
      </w:r>
      <w:r w:rsidR="00766916">
        <w:rPr>
          <w:rFonts w:asciiTheme="majorHAnsi" w:hAnsiTheme="majorHAnsi"/>
          <w:i/>
          <w:sz w:val="22"/>
        </w:rPr>
        <w:t>Karin de Geeter</w:t>
      </w:r>
      <w:r w:rsidR="00BF5F22">
        <w:rPr>
          <w:rFonts w:asciiTheme="majorHAnsi" w:hAnsiTheme="majorHAnsi"/>
          <w:i/>
          <w:sz w:val="22"/>
        </w:rPr>
        <w:t>)</w:t>
      </w:r>
    </w:p>
    <w:p w14:paraId="5DC47825" w14:textId="40496173" w:rsidR="007A76E8" w:rsidRDefault="00C84AC6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 xml:space="preserve">We gaan deze cursusdag uitgebreid in op de theorie van het </w:t>
      </w:r>
      <w:proofErr w:type="spellStart"/>
      <w:r w:rsidRPr="00F8649F">
        <w:rPr>
          <w:rFonts w:asciiTheme="majorHAnsi" w:hAnsiTheme="majorHAnsi"/>
          <w:sz w:val="22"/>
        </w:rPr>
        <w:t>Ontwikkelingsdenken</w:t>
      </w:r>
      <w:proofErr w:type="spellEnd"/>
      <w:r w:rsidRPr="00F8649F">
        <w:rPr>
          <w:rFonts w:asciiTheme="majorHAnsi" w:hAnsiTheme="majorHAnsi"/>
          <w:sz w:val="22"/>
        </w:rPr>
        <w:t xml:space="preserve"> (De Geeter &amp; Munsterman, 2013). Dit is een praktische </w:t>
      </w:r>
      <w:r w:rsidR="001977F3">
        <w:rPr>
          <w:rFonts w:asciiTheme="majorHAnsi" w:hAnsiTheme="majorHAnsi"/>
          <w:sz w:val="22"/>
        </w:rPr>
        <w:t xml:space="preserve">(maar wetenschappelijk onderbouwde) </w:t>
      </w:r>
      <w:r w:rsidRPr="00F8649F">
        <w:rPr>
          <w:rFonts w:asciiTheme="majorHAnsi" w:hAnsiTheme="majorHAnsi"/>
          <w:sz w:val="22"/>
        </w:rPr>
        <w:t>wijze om naar iemands niveau</w:t>
      </w:r>
      <w:r w:rsidR="001C5647" w:rsidRPr="00F8649F">
        <w:rPr>
          <w:rFonts w:asciiTheme="majorHAnsi" w:hAnsiTheme="majorHAnsi"/>
          <w:sz w:val="22"/>
        </w:rPr>
        <w:t xml:space="preserve"> en </w:t>
      </w:r>
      <w:r w:rsidRPr="00F8649F">
        <w:rPr>
          <w:rFonts w:asciiTheme="majorHAnsi" w:hAnsiTheme="majorHAnsi"/>
          <w:sz w:val="22"/>
        </w:rPr>
        <w:t>belevingswereld te kijken. Dit is een essentieel onderdeel van deze</w:t>
      </w:r>
      <w:r w:rsidR="001977F3">
        <w:rPr>
          <w:rFonts w:asciiTheme="majorHAnsi" w:hAnsiTheme="majorHAnsi"/>
          <w:sz w:val="22"/>
        </w:rPr>
        <w:t xml:space="preserve"> opleiding, omdat elke </w:t>
      </w:r>
      <w:r w:rsidR="00450483">
        <w:rPr>
          <w:rFonts w:asciiTheme="majorHAnsi" w:hAnsiTheme="majorHAnsi"/>
          <w:sz w:val="22"/>
        </w:rPr>
        <w:t>arts/</w:t>
      </w:r>
      <w:r w:rsidR="001977F3">
        <w:rPr>
          <w:rFonts w:asciiTheme="majorHAnsi" w:hAnsiTheme="majorHAnsi"/>
          <w:sz w:val="22"/>
        </w:rPr>
        <w:t>behandelaar voortdurend</w:t>
      </w:r>
      <w:r w:rsidRPr="00F8649F">
        <w:rPr>
          <w:rFonts w:asciiTheme="majorHAnsi" w:hAnsiTheme="majorHAnsi"/>
          <w:sz w:val="22"/>
        </w:rPr>
        <w:t xml:space="preserve"> moet aansluiten bij </w:t>
      </w:r>
      <w:r w:rsidR="00450483">
        <w:rPr>
          <w:rFonts w:asciiTheme="majorHAnsi" w:hAnsiTheme="majorHAnsi"/>
          <w:sz w:val="22"/>
        </w:rPr>
        <w:t>het begripsniveau van de cliënt.  Z</w:t>
      </w:r>
      <w:r w:rsidRPr="00F8649F">
        <w:rPr>
          <w:rFonts w:asciiTheme="majorHAnsi" w:hAnsiTheme="majorHAnsi"/>
          <w:sz w:val="22"/>
        </w:rPr>
        <w:t>owel in zijn interactie/communicatie</w:t>
      </w:r>
      <w:r w:rsidR="00450483">
        <w:rPr>
          <w:rFonts w:asciiTheme="majorHAnsi" w:hAnsiTheme="majorHAnsi"/>
          <w:sz w:val="22"/>
        </w:rPr>
        <w:t>/onderzoek,</w:t>
      </w:r>
      <w:r w:rsidRPr="00F8649F">
        <w:rPr>
          <w:rFonts w:asciiTheme="majorHAnsi" w:hAnsiTheme="majorHAnsi"/>
          <w:sz w:val="22"/>
        </w:rPr>
        <w:t xml:space="preserve"> als in de verwachtingen die hij kan hebben </w:t>
      </w:r>
      <w:r w:rsidR="00450483">
        <w:rPr>
          <w:rFonts w:asciiTheme="majorHAnsi" w:hAnsiTheme="majorHAnsi"/>
          <w:sz w:val="22"/>
        </w:rPr>
        <w:t>van de cliënt over de</w:t>
      </w:r>
      <w:r w:rsidRPr="00F8649F">
        <w:rPr>
          <w:rFonts w:asciiTheme="majorHAnsi" w:hAnsiTheme="majorHAnsi"/>
          <w:sz w:val="22"/>
        </w:rPr>
        <w:t xml:space="preserve"> </w:t>
      </w:r>
      <w:r w:rsidR="00450483">
        <w:rPr>
          <w:rFonts w:asciiTheme="majorHAnsi" w:hAnsiTheme="majorHAnsi"/>
          <w:sz w:val="22"/>
        </w:rPr>
        <w:t xml:space="preserve">betrokkenheid bij en het begrip van de behandeling. Het begripsniveau geeft daarnaast inzicht in de </w:t>
      </w:r>
      <w:r w:rsidRPr="00F8649F">
        <w:rPr>
          <w:rFonts w:asciiTheme="majorHAnsi" w:hAnsiTheme="majorHAnsi"/>
          <w:sz w:val="22"/>
        </w:rPr>
        <w:t>leerbaarheid en (sociaal) gedrag van de cliënt tijdens de behandeling.</w:t>
      </w:r>
      <w:r w:rsidR="006126DD">
        <w:rPr>
          <w:rFonts w:asciiTheme="majorHAnsi" w:hAnsiTheme="majorHAnsi"/>
          <w:sz w:val="22"/>
        </w:rPr>
        <w:t xml:space="preserve"> In de praktijk blijkt dat </w:t>
      </w:r>
      <w:r w:rsidR="001977F3">
        <w:rPr>
          <w:rFonts w:asciiTheme="majorHAnsi" w:hAnsiTheme="majorHAnsi"/>
          <w:sz w:val="22"/>
        </w:rPr>
        <w:t>behandelaren</w:t>
      </w:r>
      <w:r w:rsidRPr="00F8649F">
        <w:rPr>
          <w:rFonts w:asciiTheme="majorHAnsi" w:hAnsiTheme="majorHAnsi"/>
          <w:sz w:val="22"/>
        </w:rPr>
        <w:t xml:space="preserve"> (en andere betrokkenen) dit buitengewoon m</w:t>
      </w:r>
      <w:r w:rsidR="001C5647" w:rsidRPr="00F8649F">
        <w:rPr>
          <w:rFonts w:asciiTheme="majorHAnsi" w:hAnsiTheme="majorHAnsi"/>
          <w:sz w:val="22"/>
        </w:rPr>
        <w:t>oeilijk vinden</w:t>
      </w:r>
      <w:r w:rsidR="001977F3">
        <w:rPr>
          <w:rFonts w:asciiTheme="majorHAnsi" w:hAnsiTheme="majorHAnsi"/>
          <w:sz w:val="22"/>
        </w:rPr>
        <w:t xml:space="preserve"> bij mensen met ernstige verstandelijke/meervoudige beperkingen</w:t>
      </w:r>
      <w:r w:rsidR="001C5647" w:rsidRPr="00F8649F">
        <w:rPr>
          <w:rFonts w:asciiTheme="majorHAnsi" w:hAnsiTheme="majorHAnsi"/>
          <w:sz w:val="22"/>
        </w:rPr>
        <w:t>. Er is</w:t>
      </w:r>
      <w:r w:rsidRPr="00F8649F">
        <w:rPr>
          <w:rFonts w:asciiTheme="majorHAnsi" w:hAnsiTheme="majorHAnsi"/>
          <w:sz w:val="22"/>
        </w:rPr>
        <w:t xml:space="preserve"> vaak wel </w:t>
      </w:r>
      <w:r w:rsidR="001C5647" w:rsidRPr="00F8649F">
        <w:rPr>
          <w:rFonts w:asciiTheme="majorHAnsi" w:hAnsiTheme="majorHAnsi"/>
          <w:sz w:val="22"/>
        </w:rPr>
        <w:t>een IQ-cijfer</w:t>
      </w:r>
      <w:r w:rsidRPr="00F8649F">
        <w:rPr>
          <w:rFonts w:asciiTheme="majorHAnsi" w:hAnsiTheme="majorHAnsi"/>
          <w:sz w:val="22"/>
        </w:rPr>
        <w:t xml:space="preserve"> bekend of een ontwikkelingsleeftijd. Deze gegevens impliceren een vergelijking met doorsnee ontwikkelende mensen</w:t>
      </w:r>
      <w:r w:rsidR="00EA0942">
        <w:rPr>
          <w:rFonts w:asciiTheme="majorHAnsi" w:hAnsiTheme="majorHAnsi"/>
          <w:sz w:val="22"/>
        </w:rPr>
        <w:t>. D</w:t>
      </w:r>
      <w:r w:rsidR="001C5647" w:rsidRPr="00F8649F">
        <w:rPr>
          <w:rFonts w:asciiTheme="majorHAnsi" w:hAnsiTheme="majorHAnsi"/>
          <w:sz w:val="22"/>
        </w:rPr>
        <w:t xml:space="preserve">ie vergelijking gaat </w:t>
      </w:r>
      <w:r w:rsidR="00EA0942">
        <w:rPr>
          <w:rFonts w:asciiTheme="majorHAnsi" w:hAnsiTheme="majorHAnsi"/>
          <w:sz w:val="22"/>
        </w:rPr>
        <w:t xml:space="preserve">echter </w:t>
      </w:r>
      <w:r w:rsidR="00095602" w:rsidRPr="00F8649F">
        <w:rPr>
          <w:rFonts w:asciiTheme="majorHAnsi" w:hAnsiTheme="majorHAnsi"/>
          <w:sz w:val="22"/>
        </w:rPr>
        <w:t>niet op waardoor deze scores nauwelijks handvatten geven.</w:t>
      </w:r>
      <w:r w:rsidRPr="00F8649F">
        <w:rPr>
          <w:rFonts w:asciiTheme="majorHAnsi" w:hAnsiTheme="majorHAnsi"/>
          <w:sz w:val="22"/>
        </w:rPr>
        <w:t xml:space="preserve"> Mensen met EVMB hebben </w:t>
      </w:r>
      <w:r w:rsidR="00EA0942">
        <w:rPr>
          <w:rFonts w:asciiTheme="majorHAnsi" w:hAnsiTheme="majorHAnsi"/>
          <w:sz w:val="22"/>
        </w:rPr>
        <w:t xml:space="preserve">namelijk </w:t>
      </w:r>
      <w:r w:rsidRPr="00F8649F">
        <w:rPr>
          <w:rFonts w:asciiTheme="majorHAnsi" w:hAnsiTheme="majorHAnsi"/>
          <w:sz w:val="22"/>
        </w:rPr>
        <w:t>veelal motorische en zintuigelijke beperkingen</w:t>
      </w:r>
      <w:r w:rsidR="00EA0942">
        <w:rPr>
          <w:rFonts w:asciiTheme="majorHAnsi" w:hAnsiTheme="majorHAnsi"/>
          <w:sz w:val="22"/>
        </w:rPr>
        <w:t>, doen mede als gevolg daarvan andere ervaringen op</w:t>
      </w:r>
      <w:r w:rsidRPr="00F8649F">
        <w:rPr>
          <w:rFonts w:asciiTheme="majorHAnsi" w:hAnsiTheme="majorHAnsi"/>
          <w:sz w:val="22"/>
        </w:rPr>
        <w:t xml:space="preserve"> en ontwikkelen zich daardoor niet alleen veel langzamer maar ook in een geheel andere volgorde. </w:t>
      </w:r>
    </w:p>
    <w:p w14:paraId="4822638A" w14:textId="77777777" w:rsidR="006126DD" w:rsidRDefault="006126DD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5541F8DC" w14:textId="714AAA7D" w:rsidR="00C84AC6" w:rsidRPr="00F8649F" w:rsidRDefault="001C5647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 xml:space="preserve">Het </w:t>
      </w:r>
      <w:proofErr w:type="spellStart"/>
      <w:r w:rsidRPr="00F8649F">
        <w:rPr>
          <w:rFonts w:asciiTheme="majorHAnsi" w:hAnsiTheme="majorHAnsi"/>
          <w:sz w:val="22"/>
        </w:rPr>
        <w:t>O</w:t>
      </w:r>
      <w:r w:rsidR="00C84AC6" w:rsidRPr="00F8649F">
        <w:rPr>
          <w:rFonts w:asciiTheme="majorHAnsi" w:hAnsiTheme="majorHAnsi"/>
          <w:sz w:val="22"/>
        </w:rPr>
        <w:t>ntwikkelingsdenken</w:t>
      </w:r>
      <w:proofErr w:type="spellEnd"/>
      <w:r w:rsidR="00C84AC6" w:rsidRPr="00F8649F">
        <w:rPr>
          <w:rFonts w:asciiTheme="majorHAnsi" w:hAnsiTheme="majorHAnsi"/>
          <w:sz w:val="22"/>
        </w:rPr>
        <w:t xml:space="preserve"> gaat uit van drie ontwikkelingsniveaus</w:t>
      </w:r>
      <w:r w:rsidR="00471B4A">
        <w:rPr>
          <w:rFonts w:asciiTheme="majorHAnsi" w:hAnsiTheme="majorHAnsi"/>
          <w:sz w:val="22"/>
        </w:rPr>
        <w:t xml:space="preserve">. Dit zijn </w:t>
      </w:r>
      <w:r w:rsidR="00C84AC6" w:rsidRPr="00F8649F">
        <w:rPr>
          <w:rFonts w:asciiTheme="majorHAnsi" w:hAnsiTheme="majorHAnsi"/>
          <w:sz w:val="22"/>
        </w:rPr>
        <w:t xml:space="preserve">de sensatiefase, de </w:t>
      </w:r>
      <w:proofErr w:type="spellStart"/>
      <w:r w:rsidR="00C84AC6" w:rsidRPr="00F8649F">
        <w:rPr>
          <w:rFonts w:asciiTheme="majorHAnsi" w:hAnsiTheme="majorHAnsi"/>
          <w:sz w:val="22"/>
        </w:rPr>
        <w:t>klikfase</w:t>
      </w:r>
      <w:proofErr w:type="spellEnd"/>
      <w:r w:rsidR="00C84AC6" w:rsidRPr="00F8649F">
        <w:rPr>
          <w:rFonts w:asciiTheme="majorHAnsi" w:hAnsiTheme="majorHAnsi"/>
          <w:sz w:val="22"/>
        </w:rPr>
        <w:t xml:space="preserve"> en de begrijpfase. Mensen met EVMB functioneren veelal in de sensatiefase en in mindere mate ook in de </w:t>
      </w:r>
      <w:proofErr w:type="spellStart"/>
      <w:r w:rsidR="00C84AC6" w:rsidRPr="00F8649F">
        <w:rPr>
          <w:rFonts w:asciiTheme="majorHAnsi" w:hAnsiTheme="majorHAnsi"/>
          <w:sz w:val="22"/>
        </w:rPr>
        <w:t>klikfase</w:t>
      </w:r>
      <w:proofErr w:type="spellEnd"/>
      <w:r w:rsidR="00C84AC6" w:rsidRPr="00F8649F">
        <w:rPr>
          <w:rFonts w:asciiTheme="majorHAnsi" w:hAnsiTheme="majorHAnsi"/>
          <w:sz w:val="22"/>
        </w:rPr>
        <w:t xml:space="preserve">. </w:t>
      </w:r>
      <w:r w:rsidR="00095602" w:rsidRPr="00F8649F">
        <w:rPr>
          <w:rFonts w:asciiTheme="majorHAnsi" w:hAnsiTheme="majorHAnsi"/>
          <w:sz w:val="22"/>
        </w:rPr>
        <w:t>Zij komen echter niet in de begrijpfase (waarin cognitief beredeneren en inzicht centraal staan)</w:t>
      </w:r>
      <w:r w:rsidR="007A76E8">
        <w:rPr>
          <w:rFonts w:asciiTheme="majorHAnsi" w:hAnsiTheme="majorHAnsi"/>
          <w:sz w:val="22"/>
        </w:rPr>
        <w:t>.</w:t>
      </w:r>
      <w:r w:rsidR="00095602" w:rsidRPr="00F8649F">
        <w:rPr>
          <w:rFonts w:asciiTheme="majorHAnsi" w:hAnsiTheme="majorHAnsi"/>
          <w:sz w:val="22"/>
        </w:rPr>
        <w:t xml:space="preserve"> </w:t>
      </w:r>
      <w:r w:rsidR="00C84AC6" w:rsidRPr="00F8649F">
        <w:rPr>
          <w:rFonts w:asciiTheme="majorHAnsi" w:hAnsiTheme="majorHAnsi"/>
          <w:sz w:val="22"/>
        </w:rPr>
        <w:t>D</w:t>
      </w:r>
      <w:r w:rsidR="00095602" w:rsidRPr="00F8649F">
        <w:rPr>
          <w:rFonts w:asciiTheme="majorHAnsi" w:hAnsiTheme="majorHAnsi"/>
          <w:sz w:val="22"/>
        </w:rPr>
        <w:t>e vaardigheden die zij binnen d</w:t>
      </w:r>
      <w:r w:rsidR="00C84AC6" w:rsidRPr="00F8649F">
        <w:rPr>
          <w:rFonts w:asciiTheme="majorHAnsi" w:hAnsiTheme="majorHAnsi"/>
          <w:sz w:val="22"/>
        </w:rPr>
        <w:t xml:space="preserve">e </w:t>
      </w:r>
      <w:r w:rsidR="00095602" w:rsidRPr="00F8649F">
        <w:rPr>
          <w:rFonts w:asciiTheme="majorHAnsi" w:hAnsiTheme="majorHAnsi"/>
          <w:sz w:val="22"/>
        </w:rPr>
        <w:t xml:space="preserve">sensatie- en </w:t>
      </w:r>
      <w:proofErr w:type="spellStart"/>
      <w:r w:rsidR="00095602" w:rsidRPr="00F8649F">
        <w:rPr>
          <w:rFonts w:asciiTheme="majorHAnsi" w:hAnsiTheme="majorHAnsi"/>
          <w:sz w:val="22"/>
        </w:rPr>
        <w:t>klikfase</w:t>
      </w:r>
      <w:proofErr w:type="spellEnd"/>
      <w:r w:rsidRPr="00F8649F">
        <w:rPr>
          <w:rFonts w:asciiTheme="majorHAnsi" w:hAnsiTheme="majorHAnsi"/>
          <w:sz w:val="22"/>
        </w:rPr>
        <w:t xml:space="preserve"> </w:t>
      </w:r>
      <w:r w:rsidR="00095602" w:rsidRPr="00F8649F">
        <w:rPr>
          <w:rFonts w:asciiTheme="majorHAnsi" w:hAnsiTheme="majorHAnsi"/>
          <w:sz w:val="22"/>
        </w:rPr>
        <w:t xml:space="preserve">beheersen verschillen per persoon </w:t>
      </w:r>
      <w:r w:rsidRPr="00F8649F">
        <w:rPr>
          <w:rFonts w:asciiTheme="majorHAnsi" w:hAnsiTheme="majorHAnsi"/>
          <w:sz w:val="22"/>
        </w:rPr>
        <w:t>(door de diversiteit van de beperkingen)</w:t>
      </w:r>
      <w:r w:rsidR="00C84AC6" w:rsidRPr="00F8649F">
        <w:rPr>
          <w:rFonts w:asciiTheme="majorHAnsi" w:hAnsiTheme="majorHAnsi"/>
          <w:sz w:val="22"/>
        </w:rPr>
        <w:t xml:space="preserve">, maar de fase </w:t>
      </w:r>
      <w:proofErr w:type="spellStart"/>
      <w:r w:rsidR="00095602" w:rsidRPr="00F8649F">
        <w:rPr>
          <w:rFonts w:asciiTheme="majorHAnsi" w:hAnsiTheme="majorHAnsi"/>
          <w:i/>
          <w:sz w:val="22"/>
        </w:rPr>
        <w:t>an</w:t>
      </w:r>
      <w:proofErr w:type="spellEnd"/>
      <w:r w:rsidR="00095602" w:rsidRPr="00F8649F">
        <w:rPr>
          <w:rFonts w:asciiTheme="majorHAnsi" w:hAnsiTheme="majorHAnsi"/>
          <w:i/>
          <w:sz w:val="22"/>
        </w:rPr>
        <w:t xml:space="preserve"> </w:t>
      </w:r>
      <w:proofErr w:type="spellStart"/>
      <w:r w:rsidR="00095602" w:rsidRPr="00F8649F">
        <w:rPr>
          <w:rFonts w:asciiTheme="majorHAnsi" w:hAnsiTheme="majorHAnsi"/>
          <w:i/>
          <w:sz w:val="22"/>
        </w:rPr>
        <w:t>sich</w:t>
      </w:r>
      <w:proofErr w:type="spellEnd"/>
      <w:r w:rsidR="00095602" w:rsidRPr="00F8649F">
        <w:rPr>
          <w:rFonts w:asciiTheme="majorHAnsi" w:hAnsiTheme="majorHAnsi"/>
          <w:i/>
          <w:sz w:val="22"/>
        </w:rPr>
        <w:t xml:space="preserve"> </w:t>
      </w:r>
      <w:r w:rsidR="00C84AC6" w:rsidRPr="00F8649F">
        <w:rPr>
          <w:rFonts w:asciiTheme="majorHAnsi" w:hAnsiTheme="majorHAnsi"/>
          <w:sz w:val="22"/>
        </w:rPr>
        <w:t>geeft ve</w:t>
      </w:r>
      <w:r w:rsidR="00450483">
        <w:rPr>
          <w:rFonts w:asciiTheme="majorHAnsi" w:hAnsiTheme="majorHAnsi"/>
          <w:sz w:val="22"/>
        </w:rPr>
        <w:t xml:space="preserve">el handvatten voor de behandelaar </w:t>
      </w:r>
      <w:r w:rsidR="00C84AC6" w:rsidRPr="00F8649F">
        <w:rPr>
          <w:rFonts w:asciiTheme="majorHAnsi" w:hAnsiTheme="majorHAnsi"/>
          <w:sz w:val="22"/>
        </w:rPr>
        <w:t>bij de eerder genoemde interactie/communicatie</w:t>
      </w:r>
      <w:r w:rsidR="00095602" w:rsidRPr="00F8649F">
        <w:rPr>
          <w:rFonts w:asciiTheme="majorHAnsi" w:hAnsiTheme="majorHAnsi"/>
          <w:sz w:val="22"/>
        </w:rPr>
        <w:t>/instructie</w:t>
      </w:r>
      <w:r w:rsidR="00C84AC6" w:rsidRPr="00F8649F">
        <w:rPr>
          <w:rFonts w:asciiTheme="majorHAnsi" w:hAnsiTheme="majorHAnsi"/>
          <w:sz w:val="22"/>
        </w:rPr>
        <w:t xml:space="preserve"> en de verwachtingen over leerbaarheid en (sociaal) gedrag. </w:t>
      </w:r>
    </w:p>
    <w:p w14:paraId="6A51724F" w14:textId="77777777" w:rsidR="006126DD" w:rsidRDefault="006126DD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5EF4EC75" w14:textId="2AB228EC" w:rsidR="001C5647" w:rsidRPr="00F8649F" w:rsidRDefault="001C5647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>Deze eerste lesdag biedt dus</w:t>
      </w:r>
      <w:r w:rsidR="00C547A3" w:rsidRPr="00F8649F">
        <w:rPr>
          <w:rFonts w:asciiTheme="majorHAnsi" w:hAnsiTheme="majorHAnsi"/>
          <w:sz w:val="22"/>
        </w:rPr>
        <w:t xml:space="preserve"> </w:t>
      </w:r>
      <w:r w:rsidR="00471B4A">
        <w:rPr>
          <w:rFonts w:asciiTheme="majorHAnsi" w:hAnsiTheme="majorHAnsi"/>
          <w:sz w:val="22"/>
        </w:rPr>
        <w:t xml:space="preserve">gedegen </w:t>
      </w:r>
      <w:r w:rsidR="00C547A3" w:rsidRPr="00F8649F">
        <w:rPr>
          <w:rFonts w:asciiTheme="majorHAnsi" w:hAnsiTheme="majorHAnsi"/>
          <w:sz w:val="22"/>
        </w:rPr>
        <w:t>kennis over de doelgroep, welke noodzakeli</w:t>
      </w:r>
      <w:r w:rsidR="00471B4A">
        <w:rPr>
          <w:rFonts w:asciiTheme="majorHAnsi" w:hAnsiTheme="majorHAnsi"/>
          <w:sz w:val="22"/>
        </w:rPr>
        <w:t>jk is</w:t>
      </w:r>
      <w:r w:rsidR="00C547A3" w:rsidRPr="00F8649F">
        <w:rPr>
          <w:rFonts w:asciiTheme="majorHAnsi" w:hAnsiTheme="majorHAnsi"/>
          <w:sz w:val="22"/>
        </w:rPr>
        <w:t xml:space="preserve"> voor de omgang met de cliënt en het kunnen opstellen van realistische en haalbare doelen.  </w:t>
      </w:r>
    </w:p>
    <w:p w14:paraId="75202ADA" w14:textId="77777777" w:rsidR="001C5647" w:rsidRPr="00F8649F" w:rsidRDefault="001C5647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0C5012CD" w14:textId="4E67DDED" w:rsidR="00BF5F22" w:rsidRPr="00F8649F" w:rsidRDefault="001C5647" w:rsidP="00BF5F22">
      <w:pPr>
        <w:pStyle w:val="Geenafstand"/>
        <w:jc w:val="both"/>
        <w:rPr>
          <w:rFonts w:asciiTheme="majorHAnsi" w:hAnsiTheme="majorHAnsi"/>
          <w:i/>
          <w:sz w:val="22"/>
        </w:rPr>
      </w:pPr>
      <w:r w:rsidRPr="00F8649F">
        <w:rPr>
          <w:rFonts w:asciiTheme="majorHAnsi" w:hAnsiTheme="majorHAnsi"/>
          <w:i/>
          <w:sz w:val="22"/>
        </w:rPr>
        <w:t>Lesdag 2</w:t>
      </w:r>
      <w:r w:rsidR="00BF5F22">
        <w:rPr>
          <w:rFonts w:asciiTheme="majorHAnsi" w:hAnsiTheme="majorHAnsi"/>
          <w:i/>
          <w:sz w:val="22"/>
        </w:rPr>
        <w:t xml:space="preserve"> (6 uren, docent: </w:t>
      </w:r>
      <w:r w:rsidR="00766916">
        <w:rPr>
          <w:rFonts w:asciiTheme="majorHAnsi" w:hAnsiTheme="majorHAnsi"/>
          <w:i/>
          <w:sz w:val="22"/>
        </w:rPr>
        <w:t>Karin de Geeter</w:t>
      </w:r>
      <w:r w:rsidR="00BF5F22">
        <w:rPr>
          <w:rFonts w:asciiTheme="majorHAnsi" w:hAnsiTheme="majorHAnsi"/>
          <w:i/>
          <w:sz w:val="22"/>
        </w:rPr>
        <w:t>)</w:t>
      </w:r>
    </w:p>
    <w:p w14:paraId="4E0A6BC8" w14:textId="6850C627" w:rsidR="00C547A3" w:rsidRPr="00F8649F" w:rsidRDefault="00C84AC6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>De tweede cursusdag gaat in op de LACCS-visie. Deze visie gaat er</w:t>
      </w:r>
      <w:r w:rsidR="002D3FB9" w:rsidRPr="00F8649F">
        <w:rPr>
          <w:rFonts w:asciiTheme="majorHAnsi" w:hAnsiTheme="majorHAnsi"/>
          <w:sz w:val="22"/>
        </w:rPr>
        <w:t xml:space="preserve"> </w:t>
      </w:r>
      <w:r w:rsidRPr="00F8649F">
        <w:rPr>
          <w:rFonts w:asciiTheme="majorHAnsi" w:hAnsiTheme="majorHAnsi"/>
          <w:sz w:val="22"/>
        </w:rPr>
        <w:t xml:space="preserve">vanuit dat </w:t>
      </w:r>
      <w:r w:rsidR="001977F3">
        <w:rPr>
          <w:rFonts w:asciiTheme="majorHAnsi" w:hAnsiTheme="majorHAnsi"/>
          <w:sz w:val="22"/>
        </w:rPr>
        <w:t>het fundament van de ondersteuning van mensen met EVMB een ‘</w:t>
      </w:r>
      <w:r w:rsidRPr="00F8649F">
        <w:rPr>
          <w:rFonts w:asciiTheme="majorHAnsi" w:hAnsiTheme="majorHAnsi"/>
          <w:sz w:val="22"/>
        </w:rPr>
        <w:t>Goed Leven</w:t>
      </w:r>
      <w:r w:rsidR="001977F3">
        <w:rPr>
          <w:rFonts w:asciiTheme="majorHAnsi" w:hAnsiTheme="majorHAnsi"/>
          <w:sz w:val="22"/>
        </w:rPr>
        <w:t xml:space="preserve">’ is. </w:t>
      </w:r>
      <w:r w:rsidR="0037370B">
        <w:rPr>
          <w:rFonts w:asciiTheme="majorHAnsi" w:hAnsiTheme="majorHAnsi"/>
          <w:sz w:val="22"/>
        </w:rPr>
        <w:t xml:space="preserve">Anders geformuleerd: de ondersteuning zou het (verbeteren van) een Goed Leven als uitgangspunt moeten hebben. </w:t>
      </w:r>
      <w:r w:rsidR="001977F3">
        <w:rPr>
          <w:rFonts w:asciiTheme="majorHAnsi" w:hAnsiTheme="majorHAnsi"/>
          <w:sz w:val="22"/>
        </w:rPr>
        <w:t>Een Goed Leven</w:t>
      </w:r>
      <w:r w:rsidRPr="00F8649F">
        <w:rPr>
          <w:rFonts w:asciiTheme="majorHAnsi" w:hAnsiTheme="majorHAnsi"/>
          <w:sz w:val="22"/>
        </w:rPr>
        <w:t xml:space="preserve"> voor iemand met EVMB betekent dat het ‘goed voor elkaar is’ op vijf gebieden: Lichamelijk Welzijn, Alertheid</w:t>
      </w:r>
      <w:r w:rsidR="00467002" w:rsidRPr="00F8649F">
        <w:rPr>
          <w:rFonts w:asciiTheme="majorHAnsi" w:hAnsiTheme="majorHAnsi"/>
          <w:sz w:val="22"/>
        </w:rPr>
        <w:t xml:space="preserve"> &amp; informatieverwerking</w:t>
      </w:r>
      <w:r w:rsidRPr="00F8649F">
        <w:rPr>
          <w:rFonts w:asciiTheme="majorHAnsi" w:hAnsiTheme="majorHAnsi"/>
          <w:sz w:val="22"/>
        </w:rPr>
        <w:t xml:space="preserve">, Contact, Communicatie </w:t>
      </w:r>
      <w:r w:rsidR="002D3FB9" w:rsidRPr="00F8649F">
        <w:rPr>
          <w:rFonts w:asciiTheme="majorHAnsi" w:hAnsiTheme="majorHAnsi"/>
          <w:sz w:val="22"/>
        </w:rPr>
        <w:t xml:space="preserve">en Stimulerende tijdsbesteding. </w:t>
      </w:r>
      <w:r w:rsidR="00C547A3" w:rsidRPr="00F8649F">
        <w:rPr>
          <w:rFonts w:asciiTheme="majorHAnsi" w:hAnsiTheme="majorHAnsi"/>
          <w:sz w:val="22"/>
        </w:rPr>
        <w:t xml:space="preserve">Het </w:t>
      </w:r>
      <w:r w:rsidR="002D3FB9" w:rsidRPr="00F8649F">
        <w:rPr>
          <w:rFonts w:asciiTheme="majorHAnsi" w:hAnsiTheme="majorHAnsi"/>
          <w:sz w:val="22"/>
        </w:rPr>
        <w:t xml:space="preserve">begrijpen en kunnen </w:t>
      </w:r>
      <w:r w:rsidR="00C547A3" w:rsidRPr="00F8649F">
        <w:rPr>
          <w:rFonts w:asciiTheme="majorHAnsi" w:hAnsiTheme="majorHAnsi"/>
          <w:sz w:val="22"/>
        </w:rPr>
        <w:t xml:space="preserve">hanteren van deze visie is van groot belang voor alle betrokkenen. Mensen met EVMB zijn zo afhankelijk </w:t>
      </w:r>
      <w:r w:rsidR="00095602" w:rsidRPr="00F8649F">
        <w:rPr>
          <w:rFonts w:asciiTheme="majorHAnsi" w:hAnsiTheme="majorHAnsi"/>
          <w:sz w:val="22"/>
        </w:rPr>
        <w:t xml:space="preserve">van anderen en hebben als gevolg daarvan </w:t>
      </w:r>
      <w:r w:rsidR="00471B4A">
        <w:rPr>
          <w:rFonts w:asciiTheme="majorHAnsi" w:hAnsiTheme="majorHAnsi"/>
          <w:sz w:val="22"/>
        </w:rPr>
        <w:t xml:space="preserve">levenslang </w:t>
      </w:r>
      <w:r w:rsidR="00C547A3" w:rsidRPr="00F8649F">
        <w:rPr>
          <w:rFonts w:asciiTheme="majorHAnsi" w:hAnsiTheme="majorHAnsi"/>
          <w:sz w:val="22"/>
        </w:rPr>
        <w:t xml:space="preserve">veel verschillende </w:t>
      </w:r>
      <w:r w:rsidR="00095602" w:rsidRPr="00F8649F">
        <w:rPr>
          <w:rFonts w:asciiTheme="majorHAnsi" w:hAnsiTheme="majorHAnsi"/>
          <w:sz w:val="22"/>
        </w:rPr>
        <w:t>(</w:t>
      </w:r>
      <w:r w:rsidR="00C547A3" w:rsidRPr="00F8649F">
        <w:rPr>
          <w:rFonts w:asciiTheme="majorHAnsi" w:hAnsiTheme="majorHAnsi"/>
          <w:sz w:val="22"/>
        </w:rPr>
        <w:t>professionele</w:t>
      </w:r>
      <w:r w:rsidR="00095602" w:rsidRPr="00F8649F">
        <w:rPr>
          <w:rFonts w:asciiTheme="majorHAnsi" w:hAnsiTheme="majorHAnsi"/>
          <w:sz w:val="22"/>
        </w:rPr>
        <w:t>)</w:t>
      </w:r>
      <w:r w:rsidR="00C547A3" w:rsidRPr="00F8649F">
        <w:rPr>
          <w:rFonts w:asciiTheme="majorHAnsi" w:hAnsiTheme="majorHAnsi"/>
          <w:sz w:val="22"/>
        </w:rPr>
        <w:t xml:space="preserve"> begeleid</w:t>
      </w:r>
      <w:r w:rsidR="00095602" w:rsidRPr="00F8649F">
        <w:rPr>
          <w:rFonts w:asciiTheme="majorHAnsi" w:hAnsiTheme="majorHAnsi"/>
          <w:sz w:val="22"/>
        </w:rPr>
        <w:t>ers</w:t>
      </w:r>
      <w:r w:rsidR="0037370B">
        <w:rPr>
          <w:rFonts w:asciiTheme="majorHAnsi" w:hAnsiTheme="majorHAnsi"/>
          <w:sz w:val="22"/>
        </w:rPr>
        <w:t>, behandelaren</w:t>
      </w:r>
      <w:r w:rsidR="00095602" w:rsidRPr="00F8649F">
        <w:rPr>
          <w:rFonts w:asciiTheme="majorHAnsi" w:hAnsiTheme="majorHAnsi"/>
          <w:sz w:val="22"/>
        </w:rPr>
        <w:t xml:space="preserve"> en therapeuten om zich heen. Een</w:t>
      </w:r>
      <w:r w:rsidR="00C547A3" w:rsidRPr="00F8649F">
        <w:rPr>
          <w:rFonts w:asciiTheme="majorHAnsi" w:hAnsiTheme="majorHAnsi"/>
          <w:sz w:val="22"/>
        </w:rPr>
        <w:t xml:space="preserve"> overstijgende visie </w:t>
      </w:r>
      <w:r w:rsidR="002D3FB9" w:rsidRPr="00F8649F">
        <w:rPr>
          <w:rFonts w:asciiTheme="majorHAnsi" w:hAnsiTheme="majorHAnsi"/>
          <w:sz w:val="22"/>
        </w:rPr>
        <w:t>o</w:t>
      </w:r>
      <w:r w:rsidR="00095602" w:rsidRPr="00F8649F">
        <w:rPr>
          <w:rFonts w:asciiTheme="majorHAnsi" w:hAnsiTheme="majorHAnsi"/>
          <w:sz w:val="22"/>
        </w:rPr>
        <w:t>p het doel van de ondersteuning</w:t>
      </w:r>
      <w:r w:rsidR="0037370B">
        <w:rPr>
          <w:rFonts w:asciiTheme="majorHAnsi" w:hAnsiTheme="majorHAnsi"/>
          <w:sz w:val="22"/>
        </w:rPr>
        <w:t>, behandeling</w:t>
      </w:r>
      <w:r w:rsidR="00095602" w:rsidRPr="00F8649F">
        <w:rPr>
          <w:rFonts w:asciiTheme="majorHAnsi" w:hAnsiTheme="majorHAnsi"/>
          <w:sz w:val="22"/>
        </w:rPr>
        <w:t xml:space="preserve"> en </w:t>
      </w:r>
      <w:r w:rsidR="002D3FB9" w:rsidRPr="00F8649F">
        <w:rPr>
          <w:rFonts w:asciiTheme="majorHAnsi" w:hAnsiTheme="majorHAnsi"/>
          <w:sz w:val="22"/>
        </w:rPr>
        <w:t xml:space="preserve">therapie </w:t>
      </w:r>
      <w:r w:rsidR="00095602" w:rsidRPr="00F8649F">
        <w:rPr>
          <w:rFonts w:asciiTheme="majorHAnsi" w:hAnsiTheme="majorHAnsi"/>
          <w:sz w:val="22"/>
        </w:rPr>
        <w:t xml:space="preserve">is daarom essentieel. </w:t>
      </w:r>
      <w:r w:rsidR="006126DD">
        <w:rPr>
          <w:rFonts w:asciiTheme="majorHAnsi" w:hAnsiTheme="majorHAnsi"/>
          <w:sz w:val="22"/>
        </w:rPr>
        <w:t>T</w:t>
      </w:r>
      <w:r w:rsidR="00C547A3" w:rsidRPr="00F8649F">
        <w:rPr>
          <w:rFonts w:asciiTheme="majorHAnsi" w:hAnsiTheme="majorHAnsi"/>
          <w:sz w:val="22"/>
        </w:rPr>
        <w:t>herapeutische</w:t>
      </w:r>
      <w:r w:rsidR="00496D0E">
        <w:rPr>
          <w:rFonts w:asciiTheme="majorHAnsi" w:hAnsiTheme="majorHAnsi"/>
          <w:sz w:val="22"/>
        </w:rPr>
        <w:t>, medische en pedagogische</w:t>
      </w:r>
      <w:r w:rsidR="00C547A3" w:rsidRPr="00F8649F">
        <w:rPr>
          <w:rFonts w:asciiTheme="majorHAnsi" w:hAnsiTheme="majorHAnsi"/>
          <w:sz w:val="22"/>
        </w:rPr>
        <w:t xml:space="preserve"> interventie staat uiteraard bij geen enkele doelgroep ‘op zich zelf’, bi</w:t>
      </w:r>
      <w:r w:rsidR="002D3FB9" w:rsidRPr="00F8649F">
        <w:rPr>
          <w:rFonts w:asciiTheme="majorHAnsi" w:hAnsiTheme="majorHAnsi"/>
          <w:sz w:val="22"/>
        </w:rPr>
        <w:t>j de EVMB-doelgroep is het multidisciplinaire aspect zelfs</w:t>
      </w:r>
      <w:r w:rsidR="00C547A3" w:rsidRPr="00F8649F">
        <w:rPr>
          <w:rFonts w:asciiTheme="majorHAnsi" w:hAnsiTheme="majorHAnsi"/>
          <w:sz w:val="22"/>
        </w:rPr>
        <w:t xml:space="preserve"> een zeer be</w:t>
      </w:r>
      <w:r w:rsidR="00095602" w:rsidRPr="00F8649F">
        <w:rPr>
          <w:rFonts w:asciiTheme="majorHAnsi" w:hAnsiTheme="majorHAnsi"/>
          <w:sz w:val="22"/>
        </w:rPr>
        <w:t xml:space="preserve">langrijk kenmerk van de </w:t>
      </w:r>
      <w:r w:rsidR="00496D0E">
        <w:rPr>
          <w:rFonts w:asciiTheme="majorHAnsi" w:hAnsiTheme="majorHAnsi"/>
          <w:sz w:val="22"/>
        </w:rPr>
        <w:t>ondersteuning</w:t>
      </w:r>
      <w:r w:rsidR="00C547A3" w:rsidRPr="00F8649F">
        <w:rPr>
          <w:rFonts w:asciiTheme="majorHAnsi" w:hAnsiTheme="majorHAnsi"/>
          <w:sz w:val="22"/>
        </w:rPr>
        <w:t>. De totale behandel/begeleidingsa</w:t>
      </w:r>
      <w:r w:rsidR="002D3FB9" w:rsidRPr="00F8649F">
        <w:rPr>
          <w:rFonts w:asciiTheme="majorHAnsi" w:hAnsiTheme="majorHAnsi"/>
          <w:sz w:val="22"/>
        </w:rPr>
        <w:t>anpak richt</w:t>
      </w:r>
      <w:r w:rsidR="00095602" w:rsidRPr="00F8649F">
        <w:rPr>
          <w:rFonts w:asciiTheme="majorHAnsi" w:hAnsiTheme="majorHAnsi"/>
          <w:sz w:val="22"/>
        </w:rPr>
        <w:t xml:space="preserve"> zich op een Goed Leven (de vijf L</w:t>
      </w:r>
      <w:r w:rsidR="00C547A3" w:rsidRPr="00F8649F">
        <w:rPr>
          <w:rFonts w:asciiTheme="majorHAnsi" w:hAnsiTheme="majorHAnsi"/>
          <w:sz w:val="22"/>
        </w:rPr>
        <w:t>ACCS-gebieden</w:t>
      </w:r>
      <w:r w:rsidR="003C734D" w:rsidRPr="00F8649F">
        <w:rPr>
          <w:rFonts w:asciiTheme="majorHAnsi" w:hAnsiTheme="majorHAnsi"/>
          <w:sz w:val="22"/>
        </w:rPr>
        <w:t xml:space="preserve">) en verschillende disciplines leveren hun aandeel. </w:t>
      </w:r>
      <w:r w:rsidR="00C547A3" w:rsidRPr="00F8649F">
        <w:rPr>
          <w:rFonts w:asciiTheme="majorHAnsi" w:hAnsiTheme="majorHAnsi"/>
          <w:sz w:val="22"/>
        </w:rPr>
        <w:t xml:space="preserve"> </w:t>
      </w:r>
    </w:p>
    <w:p w14:paraId="30971EB1" w14:textId="09BE59D2" w:rsidR="006126DD" w:rsidRDefault="002D3FB9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>Tijdens</w:t>
      </w:r>
      <w:r w:rsidR="00C547A3" w:rsidRPr="00F8649F">
        <w:rPr>
          <w:rFonts w:asciiTheme="majorHAnsi" w:hAnsiTheme="majorHAnsi"/>
          <w:sz w:val="22"/>
        </w:rPr>
        <w:t xml:space="preserve"> deze </w:t>
      </w:r>
      <w:r w:rsidRPr="00F8649F">
        <w:rPr>
          <w:rFonts w:asciiTheme="majorHAnsi" w:hAnsiTheme="majorHAnsi"/>
          <w:sz w:val="22"/>
        </w:rPr>
        <w:t>cursus</w:t>
      </w:r>
      <w:r w:rsidR="00C547A3" w:rsidRPr="00F8649F">
        <w:rPr>
          <w:rFonts w:asciiTheme="majorHAnsi" w:hAnsiTheme="majorHAnsi"/>
          <w:sz w:val="22"/>
        </w:rPr>
        <w:t>dag leren de deelnemers</w:t>
      </w:r>
      <w:r w:rsidR="00C84AC6" w:rsidRPr="00F8649F">
        <w:rPr>
          <w:rFonts w:asciiTheme="majorHAnsi" w:hAnsiTheme="majorHAnsi"/>
          <w:sz w:val="22"/>
        </w:rPr>
        <w:t xml:space="preserve"> wat de LACCS-visie inhoudt </w:t>
      </w:r>
      <w:r w:rsidR="00496D0E">
        <w:rPr>
          <w:rFonts w:asciiTheme="majorHAnsi" w:hAnsiTheme="majorHAnsi"/>
          <w:sz w:val="22"/>
        </w:rPr>
        <w:t>en op welke wijze zij hieraan ‘handen en voeten’ kunnen geven.</w:t>
      </w:r>
    </w:p>
    <w:p w14:paraId="668171E2" w14:textId="77777777" w:rsidR="006126DD" w:rsidRDefault="006126DD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23F844ED" w14:textId="1513A3F3" w:rsidR="00BE3E8E" w:rsidRPr="00F8649F" w:rsidRDefault="00FD4AE3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>Tijdens deze tweede lesdag besteden we e</w:t>
      </w:r>
      <w:r w:rsidR="00C84AC6" w:rsidRPr="00F8649F">
        <w:rPr>
          <w:rFonts w:asciiTheme="majorHAnsi" w:hAnsiTheme="majorHAnsi"/>
          <w:sz w:val="22"/>
        </w:rPr>
        <w:t xml:space="preserve">xtra aandacht aan </w:t>
      </w:r>
      <w:r w:rsidRPr="00F8649F">
        <w:rPr>
          <w:rFonts w:asciiTheme="majorHAnsi" w:hAnsiTheme="majorHAnsi"/>
          <w:sz w:val="22"/>
        </w:rPr>
        <w:t xml:space="preserve">het onderwerp Contact. </w:t>
      </w:r>
      <w:r w:rsidR="00994622" w:rsidRPr="00F8649F">
        <w:rPr>
          <w:rFonts w:asciiTheme="majorHAnsi" w:hAnsiTheme="majorHAnsi"/>
          <w:sz w:val="22"/>
        </w:rPr>
        <w:t xml:space="preserve">In </w:t>
      </w:r>
      <w:r w:rsidR="00C84AC6" w:rsidRPr="00F8649F">
        <w:rPr>
          <w:rFonts w:asciiTheme="majorHAnsi" w:hAnsiTheme="majorHAnsi"/>
          <w:sz w:val="22"/>
        </w:rPr>
        <w:t xml:space="preserve">de </w:t>
      </w:r>
      <w:r w:rsidR="00496D0E">
        <w:rPr>
          <w:rFonts w:asciiTheme="majorHAnsi" w:hAnsiTheme="majorHAnsi"/>
          <w:sz w:val="22"/>
        </w:rPr>
        <w:t>(</w:t>
      </w:r>
      <w:r w:rsidR="00C84AC6" w:rsidRPr="00F8649F">
        <w:rPr>
          <w:rFonts w:asciiTheme="majorHAnsi" w:hAnsiTheme="majorHAnsi"/>
          <w:sz w:val="22"/>
        </w:rPr>
        <w:t>therapeutische</w:t>
      </w:r>
      <w:r w:rsidR="00496D0E">
        <w:rPr>
          <w:rFonts w:asciiTheme="majorHAnsi" w:hAnsiTheme="majorHAnsi"/>
          <w:sz w:val="22"/>
        </w:rPr>
        <w:t>)</w:t>
      </w:r>
      <w:r w:rsidR="00C84AC6" w:rsidRPr="00F8649F">
        <w:rPr>
          <w:rFonts w:asciiTheme="majorHAnsi" w:hAnsiTheme="majorHAnsi"/>
          <w:sz w:val="22"/>
        </w:rPr>
        <w:t xml:space="preserve"> relatie </w:t>
      </w:r>
      <w:r w:rsidR="00496D0E">
        <w:rPr>
          <w:rFonts w:asciiTheme="majorHAnsi" w:hAnsiTheme="majorHAnsi"/>
          <w:sz w:val="22"/>
        </w:rPr>
        <w:t xml:space="preserve">tussen behandelaar en cliënt </w:t>
      </w:r>
      <w:r w:rsidR="00994622" w:rsidRPr="00F8649F">
        <w:rPr>
          <w:rFonts w:asciiTheme="majorHAnsi" w:hAnsiTheme="majorHAnsi"/>
          <w:sz w:val="22"/>
        </w:rPr>
        <w:t xml:space="preserve">is het contact (interactie) met de cliënt immers </w:t>
      </w:r>
      <w:r w:rsidR="00496D0E">
        <w:rPr>
          <w:rFonts w:asciiTheme="majorHAnsi" w:hAnsiTheme="majorHAnsi"/>
          <w:sz w:val="22"/>
        </w:rPr>
        <w:t>van groot belang</w:t>
      </w:r>
      <w:r w:rsidR="00C84AC6" w:rsidRPr="00F8649F">
        <w:rPr>
          <w:rFonts w:asciiTheme="majorHAnsi" w:hAnsiTheme="majorHAnsi"/>
          <w:sz w:val="22"/>
        </w:rPr>
        <w:t>.</w:t>
      </w:r>
      <w:r w:rsidR="00994622" w:rsidRPr="00F8649F">
        <w:rPr>
          <w:rFonts w:asciiTheme="majorHAnsi" w:hAnsiTheme="majorHAnsi"/>
          <w:sz w:val="22"/>
        </w:rPr>
        <w:t xml:space="preserve"> </w:t>
      </w:r>
      <w:r w:rsidR="00BE3E8E" w:rsidRPr="00F8649F">
        <w:rPr>
          <w:rFonts w:asciiTheme="majorHAnsi" w:hAnsiTheme="majorHAnsi"/>
          <w:sz w:val="22"/>
        </w:rPr>
        <w:t xml:space="preserve">Door de beperkingen van de persoon met EVMB verloopt het contact echter </w:t>
      </w:r>
      <w:r w:rsidR="00BE3E8E" w:rsidRPr="00F8649F">
        <w:rPr>
          <w:rFonts w:asciiTheme="majorHAnsi" w:hAnsiTheme="majorHAnsi"/>
          <w:sz w:val="22"/>
        </w:rPr>
        <w:lastRenderedPageBreak/>
        <w:t>ze</w:t>
      </w:r>
      <w:r w:rsidR="005D54E6" w:rsidRPr="00F8649F">
        <w:rPr>
          <w:rFonts w:asciiTheme="majorHAnsi" w:hAnsiTheme="majorHAnsi"/>
          <w:sz w:val="22"/>
        </w:rPr>
        <w:t xml:space="preserve">lden vanzelfsprekend. De cliënt </w:t>
      </w:r>
      <w:r w:rsidR="00BE3E8E" w:rsidRPr="00F8649F">
        <w:rPr>
          <w:rFonts w:asciiTheme="majorHAnsi" w:hAnsiTheme="majorHAnsi"/>
          <w:sz w:val="22"/>
        </w:rPr>
        <w:t>maakt bijvoorbeeld geen oogcontact, hij spreekt niet, hij neemt zelf n</w:t>
      </w:r>
      <w:r w:rsidR="00471B4A">
        <w:rPr>
          <w:rFonts w:asciiTheme="majorHAnsi" w:hAnsiTheme="majorHAnsi"/>
          <w:sz w:val="22"/>
        </w:rPr>
        <w:t>auwelijks</w:t>
      </w:r>
      <w:r w:rsidR="00BE3E8E" w:rsidRPr="00F8649F">
        <w:rPr>
          <w:rFonts w:asciiTheme="majorHAnsi" w:hAnsiTheme="majorHAnsi"/>
          <w:sz w:val="22"/>
        </w:rPr>
        <w:t xml:space="preserve"> initiatieven tot contact of </w:t>
      </w:r>
      <w:r w:rsidR="005D54E6" w:rsidRPr="00F8649F">
        <w:rPr>
          <w:rFonts w:asciiTheme="majorHAnsi" w:hAnsiTheme="majorHAnsi"/>
          <w:sz w:val="22"/>
        </w:rPr>
        <w:t xml:space="preserve">reageert </w:t>
      </w:r>
      <w:r w:rsidR="00471B4A">
        <w:rPr>
          <w:rFonts w:asciiTheme="majorHAnsi" w:hAnsiTheme="majorHAnsi"/>
          <w:sz w:val="22"/>
        </w:rPr>
        <w:t xml:space="preserve">weinig </w:t>
      </w:r>
      <w:r w:rsidR="005D54E6" w:rsidRPr="00F8649F">
        <w:rPr>
          <w:rFonts w:asciiTheme="majorHAnsi" w:hAnsiTheme="majorHAnsi"/>
          <w:sz w:val="22"/>
        </w:rPr>
        <w:t xml:space="preserve">of zeer vertraagd. Het is niet ongebruikelijk dat mensen met EVMB contact zelfs afweren of vermijden. </w:t>
      </w:r>
      <w:r w:rsidR="003C734D" w:rsidRPr="00F8649F">
        <w:rPr>
          <w:rFonts w:asciiTheme="majorHAnsi" w:hAnsiTheme="majorHAnsi"/>
          <w:sz w:val="22"/>
        </w:rPr>
        <w:t xml:space="preserve">De deelnemers leren vijf basiscontactprincipes te herkennen en toe te passen. Deze basiscontactprincipes (afkomstig uit o.a. de Video Interactie Begeleiding) zijn bewezen effectief bij het aangaan en onderhouden van interactie. </w:t>
      </w:r>
    </w:p>
    <w:p w14:paraId="06790BF3" w14:textId="77777777" w:rsidR="00BE3E8E" w:rsidRPr="00F8649F" w:rsidRDefault="00BE3E8E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20F0293D" w14:textId="4C206185" w:rsidR="00BF5F22" w:rsidRPr="00F8649F" w:rsidRDefault="00BF5F22" w:rsidP="00BF5F22">
      <w:pPr>
        <w:pStyle w:val="Geenafstand"/>
        <w:jc w:val="both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 xml:space="preserve">Lesdag 3 (6 uren, docent: </w:t>
      </w:r>
      <w:r w:rsidR="00766916">
        <w:rPr>
          <w:rFonts w:asciiTheme="majorHAnsi" w:hAnsiTheme="majorHAnsi"/>
          <w:i/>
          <w:sz w:val="22"/>
        </w:rPr>
        <w:t>Karin de Geeter</w:t>
      </w:r>
      <w:r>
        <w:rPr>
          <w:rFonts w:asciiTheme="majorHAnsi" w:hAnsiTheme="majorHAnsi"/>
          <w:i/>
          <w:sz w:val="22"/>
        </w:rPr>
        <w:t>)</w:t>
      </w:r>
    </w:p>
    <w:p w14:paraId="6AE9F734" w14:textId="4C1A0A07" w:rsidR="003C734D" w:rsidRDefault="003C734D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 xml:space="preserve">Tijdens de derde cursusdag staat het toepassen van de kennis uit de eerdere dagen centraal. Deelnemers brengen zelf casussen in (op beeld, op schrift, mondeling). Alle facetten van het </w:t>
      </w:r>
      <w:proofErr w:type="spellStart"/>
      <w:r w:rsidRPr="00F8649F">
        <w:rPr>
          <w:rFonts w:asciiTheme="majorHAnsi" w:hAnsiTheme="majorHAnsi"/>
          <w:sz w:val="22"/>
        </w:rPr>
        <w:t>Ontwikkelingsden</w:t>
      </w:r>
      <w:r w:rsidR="00F8649F">
        <w:rPr>
          <w:rFonts w:asciiTheme="majorHAnsi" w:hAnsiTheme="majorHAnsi"/>
          <w:sz w:val="22"/>
        </w:rPr>
        <w:t>ken</w:t>
      </w:r>
      <w:proofErr w:type="spellEnd"/>
      <w:r w:rsidR="00F8649F">
        <w:rPr>
          <w:rFonts w:asciiTheme="majorHAnsi" w:hAnsiTheme="majorHAnsi"/>
          <w:sz w:val="22"/>
        </w:rPr>
        <w:t xml:space="preserve"> en de LACCS-visie zullen zo </w:t>
      </w:r>
      <w:r w:rsidRPr="00F8649F">
        <w:rPr>
          <w:rFonts w:asciiTheme="majorHAnsi" w:hAnsiTheme="majorHAnsi"/>
          <w:sz w:val="22"/>
        </w:rPr>
        <w:t>wederom aan bod komen. Concrete vragen die bij de casusb</w:t>
      </w:r>
      <w:r w:rsidR="00F8649F">
        <w:rPr>
          <w:rFonts w:asciiTheme="majorHAnsi" w:hAnsiTheme="majorHAnsi"/>
          <w:sz w:val="22"/>
        </w:rPr>
        <w:t>ehandeling besproken worden zijn:</w:t>
      </w:r>
    </w:p>
    <w:p w14:paraId="2CBD8366" w14:textId="3DD2E2BC" w:rsidR="00F8649F" w:rsidRDefault="00F8649F" w:rsidP="006126DD">
      <w:pPr>
        <w:pStyle w:val="Geenafstand"/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In welke ontwikkelingsfase functioneert deze persoon, en wat betekent dit voor de communicatie, de instructie en de verwachtingen met betrekking tot leerbaarheid en gedrag?</w:t>
      </w:r>
      <w:r w:rsidR="00516DEC">
        <w:rPr>
          <w:rFonts w:asciiTheme="majorHAnsi" w:hAnsiTheme="majorHAnsi"/>
          <w:sz w:val="22"/>
        </w:rPr>
        <w:t xml:space="preserve"> </w:t>
      </w:r>
    </w:p>
    <w:p w14:paraId="7D669D1E" w14:textId="66F4CB49" w:rsidR="00F8649F" w:rsidRDefault="00F8649F" w:rsidP="006126DD">
      <w:pPr>
        <w:pStyle w:val="Geenafstand"/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Hoe verloopt de interactie met deze persoon, en </w:t>
      </w:r>
      <w:r w:rsidR="00516DEC">
        <w:rPr>
          <w:rFonts w:asciiTheme="majorHAnsi" w:hAnsiTheme="majorHAnsi"/>
          <w:sz w:val="22"/>
        </w:rPr>
        <w:t>kan de behandelaar</w:t>
      </w:r>
      <w:r>
        <w:rPr>
          <w:rFonts w:asciiTheme="majorHAnsi" w:hAnsiTheme="majorHAnsi"/>
          <w:sz w:val="22"/>
        </w:rPr>
        <w:t xml:space="preserve"> hier nog winst in behalen?</w:t>
      </w:r>
    </w:p>
    <w:p w14:paraId="64A68986" w14:textId="7E8BD3CB" w:rsidR="00F8649F" w:rsidRDefault="00F8649F" w:rsidP="006126DD">
      <w:pPr>
        <w:pStyle w:val="Geenafstand"/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Hoe denken de verschillende betrokkenen over de kwaliteit van het leven van deze persoon? Kortom: is het goed voor elkaar op de verschillende LACCS-gebieden?</w:t>
      </w:r>
      <w:r w:rsidR="00496D0E">
        <w:rPr>
          <w:rFonts w:asciiTheme="majorHAnsi" w:hAnsiTheme="majorHAnsi"/>
          <w:sz w:val="22"/>
        </w:rPr>
        <w:t xml:space="preserve"> </w:t>
      </w:r>
      <w:r w:rsidR="009F1146">
        <w:rPr>
          <w:rFonts w:asciiTheme="majorHAnsi" w:hAnsiTheme="majorHAnsi"/>
          <w:sz w:val="22"/>
        </w:rPr>
        <w:t xml:space="preserve">Belangrijke ethische vraagstukken komen hierbij aan bod, zoals “wie bepaalt of het leven goed genoeg is?” en “wie bepaalt op welke gebieden het </w:t>
      </w:r>
      <w:proofErr w:type="spellStart"/>
      <w:r w:rsidR="009F1146">
        <w:rPr>
          <w:rFonts w:asciiTheme="majorHAnsi" w:hAnsiTheme="majorHAnsi"/>
          <w:sz w:val="22"/>
        </w:rPr>
        <w:t>béter</w:t>
      </w:r>
      <w:proofErr w:type="spellEnd"/>
      <w:r w:rsidR="009F1146">
        <w:rPr>
          <w:rFonts w:asciiTheme="majorHAnsi" w:hAnsiTheme="majorHAnsi"/>
          <w:sz w:val="22"/>
        </w:rPr>
        <w:t xml:space="preserve"> zou moeten” en “waar ligt voor jou persoonlijk de grens, het plafond, en hoe ga je daar mee om”</w:t>
      </w:r>
      <w:r w:rsidR="00546EF5">
        <w:rPr>
          <w:rFonts w:asciiTheme="majorHAnsi" w:hAnsiTheme="majorHAnsi"/>
          <w:sz w:val="22"/>
        </w:rPr>
        <w:t>.</w:t>
      </w:r>
    </w:p>
    <w:p w14:paraId="63F6BCCF" w14:textId="50AF5579" w:rsidR="00F8649F" w:rsidRDefault="009F1146" w:rsidP="00516DEC">
      <w:pPr>
        <w:pStyle w:val="Geenafstand"/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Hoe kom</w:t>
      </w:r>
      <w:r w:rsidR="00516DEC">
        <w:rPr>
          <w:rFonts w:asciiTheme="majorHAnsi" w:hAnsiTheme="majorHAnsi"/>
          <w:sz w:val="22"/>
        </w:rPr>
        <w:t xml:space="preserve"> je als behandelaar tot overeenstemming op welke gebieden van het Goede Leven interventies nodig zijn? Welke (behandel)doelen stel je op en hoe bereik je deze?</w:t>
      </w:r>
    </w:p>
    <w:p w14:paraId="0BB636F5" w14:textId="77777777" w:rsidR="007A76E8" w:rsidRDefault="007A76E8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6866FBBD" w14:textId="3A6F9EA1" w:rsidR="00C84AC6" w:rsidRDefault="00F8649F" w:rsidP="006126DD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Specifieke aandacht zal worden besteed aan het </w:t>
      </w:r>
      <w:r w:rsidR="00C84AC6" w:rsidRPr="00F8649F">
        <w:rPr>
          <w:rFonts w:asciiTheme="majorHAnsi" w:hAnsiTheme="majorHAnsi"/>
          <w:sz w:val="22"/>
        </w:rPr>
        <w:t>onderkennen van dilemma’s</w:t>
      </w:r>
      <w:r>
        <w:rPr>
          <w:rFonts w:asciiTheme="majorHAnsi" w:hAnsiTheme="majorHAnsi"/>
          <w:sz w:val="22"/>
        </w:rPr>
        <w:t xml:space="preserve">. Een </w:t>
      </w:r>
      <w:r w:rsidR="00C84AC6" w:rsidRPr="00F8649F">
        <w:rPr>
          <w:rFonts w:asciiTheme="majorHAnsi" w:hAnsiTheme="majorHAnsi"/>
          <w:sz w:val="22"/>
        </w:rPr>
        <w:t>interventie op het ene LACCS-gebied kan een nadelig invloed hebben op een ander LACCS-gebied. Het voortdurend (multidisciplinair) bespreekbaar maken van deze dilemma’s is belangrijk</w:t>
      </w:r>
      <w:r w:rsidR="0099271E">
        <w:rPr>
          <w:rFonts w:asciiTheme="majorHAnsi" w:hAnsiTheme="majorHAnsi"/>
          <w:sz w:val="22"/>
        </w:rPr>
        <w:t xml:space="preserve"> bij de afweging of </w:t>
      </w:r>
      <w:r w:rsidR="007A76E8">
        <w:rPr>
          <w:rFonts w:asciiTheme="majorHAnsi" w:hAnsiTheme="majorHAnsi"/>
          <w:sz w:val="22"/>
        </w:rPr>
        <w:t xml:space="preserve">de </w:t>
      </w:r>
      <w:r w:rsidR="00516DEC">
        <w:rPr>
          <w:rFonts w:asciiTheme="majorHAnsi" w:hAnsiTheme="majorHAnsi"/>
          <w:sz w:val="22"/>
        </w:rPr>
        <w:t xml:space="preserve">behandelaar </w:t>
      </w:r>
      <w:r w:rsidR="00C84AC6" w:rsidRPr="00F8649F">
        <w:rPr>
          <w:rFonts w:asciiTheme="majorHAnsi" w:hAnsiTheme="majorHAnsi"/>
          <w:sz w:val="22"/>
        </w:rPr>
        <w:t xml:space="preserve">wel of niet </w:t>
      </w:r>
      <w:r w:rsidR="00516DEC">
        <w:rPr>
          <w:rFonts w:asciiTheme="majorHAnsi" w:hAnsiTheme="majorHAnsi"/>
          <w:sz w:val="22"/>
        </w:rPr>
        <w:t xml:space="preserve">voor </w:t>
      </w:r>
      <w:r w:rsidR="00C84AC6" w:rsidRPr="00F8649F">
        <w:rPr>
          <w:rFonts w:asciiTheme="majorHAnsi" w:hAnsiTheme="majorHAnsi"/>
          <w:sz w:val="22"/>
        </w:rPr>
        <w:t xml:space="preserve">een </w:t>
      </w:r>
      <w:r w:rsidR="00516DEC">
        <w:rPr>
          <w:rFonts w:asciiTheme="majorHAnsi" w:hAnsiTheme="majorHAnsi"/>
          <w:sz w:val="22"/>
        </w:rPr>
        <w:t>interventie kies</w:t>
      </w:r>
      <w:r w:rsidR="00C84AC6" w:rsidRPr="00F8649F">
        <w:rPr>
          <w:rFonts w:asciiTheme="majorHAnsi" w:hAnsiTheme="majorHAnsi"/>
          <w:sz w:val="22"/>
        </w:rPr>
        <w:t xml:space="preserve">t. </w:t>
      </w:r>
      <w:r w:rsidR="006879F0">
        <w:rPr>
          <w:rFonts w:asciiTheme="majorHAnsi" w:hAnsiTheme="majorHAnsi"/>
          <w:sz w:val="22"/>
        </w:rPr>
        <w:t xml:space="preserve">Daarnaast is er vaak </w:t>
      </w:r>
      <w:r w:rsidR="006879F0">
        <w:rPr>
          <w:rFonts w:asciiTheme="majorHAnsi" w:hAnsiTheme="majorHAnsi"/>
          <w:i/>
          <w:sz w:val="22"/>
        </w:rPr>
        <w:t>zoveel aan de hand</w:t>
      </w:r>
      <w:r w:rsidR="0099271E">
        <w:rPr>
          <w:rFonts w:asciiTheme="majorHAnsi" w:hAnsiTheme="majorHAnsi"/>
          <w:i/>
          <w:sz w:val="22"/>
        </w:rPr>
        <w:t xml:space="preserve"> </w:t>
      </w:r>
      <w:r w:rsidR="0099271E">
        <w:rPr>
          <w:rFonts w:asciiTheme="majorHAnsi" w:hAnsiTheme="majorHAnsi"/>
          <w:sz w:val="22"/>
        </w:rPr>
        <w:t>met de persoon met EVMB dat</w:t>
      </w:r>
      <w:r w:rsidR="006879F0">
        <w:rPr>
          <w:rFonts w:asciiTheme="majorHAnsi" w:hAnsiTheme="majorHAnsi"/>
          <w:sz w:val="22"/>
        </w:rPr>
        <w:t xml:space="preserve"> er sprake is van een hoge intensiteit aan verzorging, verpleging, begeleiding en behandeling. Bij veel mensen met EVMB is </w:t>
      </w:r>
      <w:r w:rsidR="0099271E">
        <w:rPr>
          <w:rFonts w:asciiTheme="majorHAnsi" w:hAnsiTheme="majorHAnsi"/>
          <w:sz w:val="22"/>
        </w:rPr>
        <w:t>de belastbaarheid echter beperkt. Door vanuit de Goed Leven vi</w:t>
      </w:r>
      <w:r w:rsidR="006879F0">
        <w:rPr>
          <w:rFonts w:asciiTheme="majorHAnsi" w:hAnsiTheme="majorHAnsi"/>
          <w:sz w:val="22"/>
        </w:rPr>
        <w:t>sie naar het totaalpakket van ondersteuning te kijken</w:t>
      </w:r>
      <w:r w:rsidR="006126DD">
        <w:rPr>
          <w:rFonts w:asciiTheme="majorHAnsi" w:hAnsiTheme="majorHAnsi"/>
          <w:sz w:val="22"/>
        </w:rPr>
        <w:t>,</w:t>
      </w:r>
      <w:r w:rsidR="0099271E">
        <w:rPr>
          <w:rFonts w:asciiTheme="majorHAnsi" w:hAnsiTheme="majorHAnsi"/>
          <w:sz w:val="22"/>
        </w:rPr>
        <w:t xml:space="preserve"> kunnen er prioriteiten worden gesteld en keuzes worden gemaakt. </w:t>
      </w:r>
    </w:p>
    <w:p w14:paraId="51D47E57" w14:textId="77777777" w:rsidR="0099271E" w:rsidRDefault="0099271E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6F843B88" w14:textId="77777777" w:rsidR="00C84AC6" w:rsidRPr="00F8649F" w:rsidRDefault="00C84AC6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28913F01" w14:textId="77777777" w:rsidR="00BF5F22" w:rsidRPr="00BF5F22" w:rsidRDefault="00BF5F22" w:rsidP="006126DD">
      <w:pPr>
        <w:pStyle w:val="Geenafstand"/>
        <w:jc w:val="both"/>
        <w:rPr>
          <w:rFonts w:asciiTheme="majorHAnsi" w:hAnsiTheme="majorHAnsi"/>
          <w:sz w:val="22"/>
        </w:rPr>
      </w:pPr>
      <w:bookmarkStart w:id="0" w:name="_GoBack"/>
      <w:bookmarkEnd w:id="0"/>
    </w:p>
    <w:sectPr w:rsidR="00BF5F22" w:rsidRPr="00BF5F22" w:rsidSect="000A5C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96283"/>
    <w:multiLevelType w:val="hybridMultilevel"/>
    <w:tmpl w:val="EF6EFEE2"/>
    <w:lvl w:ilvl="0" w:tplc="F60021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C6"/>
    <w:rsid w:val="00095602"/>
    <w:rsid w:val="000A5C2F"/>
    <w:rsid w:val="00186A50"/>
    <w:rsid w:val="001977F3"/>
    <w:rsid w:val="001C5647"/>
    <w:rsid w:val="002D3FB9"/>
    <w:rsid w:val="0037370B"/>
    <w:rsid w:val="003C734D"/>
    <w:rsid w:val="00450483"/>
    <w:rsid w:val="00467002"/>
    <w:rsid w:val="00471B4A"/>
    <w:rsid w:val="00496D0E"/>
    <w:rsid w:val="00516DEC"/>
    <w:rsid w:val="00546EF5"/>
    <w:rsid w:val="005C26A4"/>
    <w:rsid w:val="005D54E6"/>
    <w:rsid w:val="006126DD"/>
    <w:rsid w:val="006879F0"/>
    <w:rsid w:val="0071687C"/>
    <w:rsid w:val="00766916"/>
    <w:rsid w:val="007A76E8"/>
    <w:rsid w:val="0099271E"/>
    <w:rsid w:val="00994622"/>
    <w:rsid w:val="009F1146"/>
    <w:rsid w:val="00A85701"/>
    <w:rsid w:val="00AC0BF9"/>
    <w:rsid w:val="00B313EA"/>
    <w:rsid w:val="00BE3E8E"/>
    <w:rsid w:val="00BF5F22"/>
    <w:rsid w:val="00C547A3"/>
    <w:rsid w:val="00C84AC6"/>
    <w:rsid w:val="00D839B7"/>
    <w:rsid w:val="00D84022"/>
    <w:rsid w:val="00EA0942"/>
    <w:rsid w:val="00F8649F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E91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84AC6"/>
    <w:rPr>
      <w:rFonts w:ascii="Arial" w:eastAsia="Times New Roman" w:hAnsi="Arial" w:cs="Times New Roman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734D"/>
    <w:rPr>
      <w:rFonts w:ascii="Arial" w:eastAsia="Times New Roman" w:hAnsi="Arial" w:cs="Times New Roman"/>
      <w:szCs w:val="20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A094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A0942"/>
    <w:rPr>
      <w:rFonts w:ascii="Lucida Grande" w:eastAsia="Times New Roman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84AC6"/>
    <w:rPr>
      <w:rFonts w:ascii="Arial" w:eastAsia="Times New Roman" w:hAnsi="Arial" w:cs="Times New Roman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734D"/>
    <w:rPr>
      <w:rFonts w:ascii="Arial" w:eastAsia="Times New Roman" w:hAnsi="Arial" w:cs="Times New Roman"/>
      <w:szCs w:val="20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A094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A0942"/>
    <w:rPr>
      <w:rFonts w:ascii="Lucida Grande" w:eastAsia="Times New Roman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966</Words>
  <Characters>5319</Characters>
  <Application>Microsoft Macintosh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de Geeter</dc:creator>
  <cp:keywords/>
  <dc:description/>
  <cp:lastModifiedBy>Karin de Geeter</cp:lastModifiedBy>
  <cp:revision>8</cp:revision>
  <dcterms:created xsi:type="dcterms:W3CDTF">2016-10-12T22:05:00Z</dcterms:created>
  <dcterms:modified xsi:type="dcterms:W3CDTF">2016-11-16T22:37:00Z</dcterms:modified>
</cp:coreProperties>
</file>